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BAC" w:rsidRDefault="005232A1">
      <w:pPr>
        <w:pStyle w:val="AuthorLine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INDONESIA'S MANPOWER BEHAVIOR IN MANAGING FUNDS FOR SUSTAINABILITY</w:t>
      </w:r>
    </w:p>
    <w:p w:rsidR="003632CD" w:rsidRDefault="003632CD">
      <w:pPr>
        <w:pStyle w:val="AuthorAffiliation"/>
        <w:rPr>
          <w:i w:val="0"/>
        </w:rPr>
      </w:pPr>
      <w:r w:rsidRPr="003632CD">
        <w:rPr>
          <w:i w:val="0"/>
        </w:rPr>
        <w:t>Dhiya Hanis Durrani</w:t>
      </w:r>
      <w:r>
        <w:rPr>
          <w:vertAlign w:val="superscript"/>
        </w:rPr>
        <w:t>1</w:t>
      </w:r>
      <w:r w:rsidRPr="003632CD">
        <w:rPr>
          <w:i w:val="0"/>
        </w:rPr>
        <w:t>, Firman Ardiansyah</w:t>
      </w:r>
      <w:r>
        <w:rPr>
          <w:vertAlign w:val="superscript"/>
        </w:rPr>
        <w:t>1</w:t>
      </w:r>
      <w:r w:rsidRPr="003632CD">
        <w:rPr>
          <w:i w:val="0"/>
        </w:rPr>
        <w:t>,  Agus Sukoco</w:t>
      </w:r>
      <w:r>
        <w:rPr>
          <w:vertAlign w:val="superscript"/>
        </w:rPr>
        <w:t>1</w:t>
      </w:r>
      <w:r w:rsidRPr="003632CD">
        <w:rPr>
          <w:i w:val="0"/>
        </w:rPr>
        <w:t xml:space="preserve">, Santirianingrum </w:t>
      </w:r>
      <w:r>
        <w:rPr>
          <w:i w:val="0"/>
        </w:rPr>
        <w:t>S.</w:t>
      </w:r>
      <w:r>
        <w:rPr>
          <w:vertAlign w:val="superscript"/>
        </w:rPr>
        <w:t>1</w:t>
      </w:r>
      <w:r w:rsidRPr="003632CD">
        <w:rPr>
          <w:i w:val="0"/>
        </w:rPr>
        <w:t xml:space="preserve"> </w:t>
      </w:r>
      <w:r>
        <w:rPr>
          <w:i w:val="0"/>
        </w:rPr>
        <w:t xml:space="preserve">, </w:t>
      </w:r>
      <w:r w:rsidRPr="003632CD">
        <w:rPr>
          <w:i w:val="0"/>
        </w:rPr>
        <w:t>Wahyu Mulyo Utomo</w:t>
      </w:r>
      <w:r>
        <w:rPr>
          <w:vertAlign w:val="superscript"/>
        </w:rPr>
        <w:t>1</w:t>
      </w:r>
      <w:r w:rsidRPr="003632CD">
        <w:rPr>
          <w:i w:val="0"/>
        </w:rPr>
        <w:t xml:space="preserve">)  </w:t>
      </w:r>
    </w:p>
    <w:p w:rsidR="003632CD" w:rsidRDefault="005232A1" w:rsidP="003632CD">
      <w:pPr>
        <w:pStyle w:val="AuthorAffiliation"/>
      </w:pPr>
      <w:r>
        <w:rPr>
          <w:vertAlign w:val="superscript"/>
        </w:rPr>
        <w:t>1</w:t>
      </w:r>
      <w:r>
        <w:t>Narotama University Indonesia</w:t>
      </w:r>
    </w:p>
    <w:p w:rsidR="003632CD" w:rsidRDefault="003632CD" w:rsidP="003632CD">
      <w:pPr>
        <w:pStyle w:val="AuthorAffiliation"/>
      </w:pPr>
    </w:p>
    <w:bookmarkStart w:id="0" w:name="_GoBack"/>
    <w:bookmarkEnd w:id="0"/>
    <w:p w:rsidR="003632CD" w:rsidRDefault="003632CD" w:rsidP="003632CD">
      <w:pPr>
        <w:pStyle w:val="AuthorAffiliation"/>
      </w:pPr>
      <w:r>
        <w:fldChar w:fldCharType="begin"/>
      </w:r>
      <w:r>
        <w:instrText xml:space="preserve"> HYPERLINK "mailto:</w:instrText>
      </w:r>
      <w:r w:rsidRPr="003632CD">
        <w:instrText>agus.sukoco@narotama.ac.id</w:instrText>
      </w:r>
      <w:r>
        <w:instrText xml:space="preserve">" </w:instrText>
      </w:r>
      <w:r>
        <w:fldChar w:fldCharType="separate"/>
      </w:r>
      <w:r w:rsidRPr="0042281C">
        <w:rPr>
          <w:rStyle w:val="Hyperlink"/>
        </w:rPr>
        <w:t>agus.sukoco@narotama.ac.id</w:t>
      </w:r>
      <w:r>
        <w:fldChar w:fldCharType="end"/>
      </w:r>
    </w:p>
    <w:p w:rsidR="003632CD" w:rsidRDefault="003632CD" w:rsidP="003632CD">
      <w:pPr>
        <w:pStyle w:val="AuthorAffiliation"/>
      </w:pPr>
    </w:p>
    <w:p w:rsidR="00FD0BAC" w:rsidRDefault="003632CD" w:rsidP="003632CD">
      <w:pPr>
        <w:pStyle w:val="AuthorAffiliation"/>
        <w:rPr>
          <w:bCs/>
          <w:sz w:val="24"/>
        </w:rPr>
      </w:pPr>
      <w:r>
        <w:rPr>
          <w:bCs/>
          <w:sz w:val="24"/>
        </w:rPr>
        <w:pict>
          <v:rect id="1026" o:spid="_x0000_i1025" style="width:468pt;height:1pt;visibility:visible;mso-wrap-distance-left:0;mso-wrap-distance-right:0" o:hralign="center" o:hrstd="t" o:hrnoshade="t" o:hr="t" fillcolor="black" stroked="f"/>
        </w:pict>
      </w:r>
    </w:p>
    <w:p w:rsidR="00FD0BAC" w:rsidRDefault="005232A1">
      <w:pPr>
        <w:pStyle w:val="AbstractTitle"/>
        <w:rPr>
          <w:bCs/>
        </w:rPr>
      </w:pPr>
      <w:r>
        <w:t>ABSTRACT</w:t>
      </w:r>
    </w:p>
    <w:p w:rsidR="00FD0BAC" w:rsidRDefault="005232A1">
      <w:pPr>
        <w:pStyle w:val="AbstractText"/>
      </w:pPr>
      <w:r>
        <w:rPr>
          <w:b/>
        </w:rPr>
        <w:t>The purpose</w:t>
      </w:r>
      <w:r w:rsidR="002140A3">
        <w:rPr>
          <w:b/>
        </w:rPr>
        <w:t>,</w:t>
      </w:r>
      <w:r>
        <w:t xml:space="preserve"> </w:t>
      </w:r>
      <w:r w:rsidR="002140A3">
        <w:t xml:space="preserve">The purpose of </w:t>
      </w:r>
      <w:r w:rsidR="002140A3" w:rsidRPr="002140A3">
        <w:t>research to find the effect of short-term debt owned by the company on increasing or decreasing the liquidity ratio and in specializing in research on consumption companies in Indonesia.</w:t>
      </w:r>
    </w:p>
    <w:p w:rsidR="00FD0BAC" w:rsidRDefault="005232A1">
      <w:pPr>
        <w:pStyle w:val="AbstractText"/>
      </w:pPr>
      <w:r>
        <w:rPr>
          <w:b/>
        </w:rPr>
        <w:t>Methodology</w:t>
      </w:r>
      <w:r>
        <w:t xml:space="preserve"> </w:t>
      </w:r>
      <w:r w:rsidR="00C519AB">
        <w:t xml:space="preserve">analyzing the liquidity ratio in this case is done by working capital method to total assets ratio. The population of this study amounted to </w:t>
      </w:r>
      <w:r w:rsidR="002140A3">
        <w:t>five</w:t>
      </w:r>
      <w:r w:rsidR="00C519AB">
        <w:t xml:space="preserve"> companies. Procedure criteria of selecting the sample using purposive sampling with the financial statements of 2013.</w:t>
      </w:r>
    </w:p>
    <w:p w:rsidR="00115460" w:rsidRDefault="005232A1">
      <w:pPr>
        <w:pStyle w:val="AbstractText"/>
      </w:pPr>
      <w:r>
        <w:rPr>
          <w:b/>
        </w:rPr>
        <w:t>Result,</w:t>
      </w:r>
      <w:r>
        <w:t xml:space="preserve"> </w:t>
      </w:r>
      <w:r w:rsidR="002140A3" w:rsidRPr="002140A3">
        <w:t>short-term debt has an average value of 45 billion and the liquidity ratio has an average value of 35.1 times, the relationship between short-term debt and liquidity ratio is positive with the smallest 0.38 and 0.56. Current liabilities have a positive effect on liquidity ratios in the five companies studied</w:t>
      </w:r>
    </w:p>
    <w:p w:rsidR="00FD0BAC" w:rsidRPr="006A4EE7" w:rsidRDefault="005232A1">
      <w:pPr>
        <w:pStyle w:val="AbstractText"/>
        <w:rPr>
          <w:bCs/>
        </w:rPr>
      </w:pPr>
      <w:r>
        <w:rPr>
          <w:b/>
          <w:bCs/>
        </w:rPr>
        <w:t>The findings,</w:t>
      </w:r>
      <w:r>
        <w:rPr>
          <w:bCs/>
        </w:rPr>
        <w:t xml:space="preserve"> </w:t>
      </w:r>
      <w:r w:rsidR="00346C73">
        <w:rPr>
          <w:bCs/>
        </w:rPr>
        <w:t>the value of R</w:t>
      </w:r>
      <w:r w:rsidR="00346C73" w:rsidRPr="006A4EE7">
        <w:rPr>
          <w:bCs/>
          <w:vertAlign w:val="superscript"/>
        </w:rPr>
        <w:t>2</w:t>
      </w:r>
      <w:r w:rsidR="006A4EE7">
        <w:rPr>
          <w:bCs/>
          <w:vertAlign w:val="superscript"/>
        </w:rPr>
        <w:t xml:space="preserve"> </w:t>
      </w:r>
      <w:r w:rsidR="006A4EE7">
        <w:rPr>
          <w:bCs/>
        </w:rPr>
        <w:t>basically illustrates how much the relationship between dependent and independent variables, which concluded short-term debt can explain the liquidity ratio of 3,9%. A small R</w:t>
      </w:r>
      <w:r w:rsidR="006A4EE7" w:rsidRPr="006A4EE7">
        <w:rPr>
          <w:bCs/>
          <w:vertAlign w:val="superscript"/>
        </w:rPr>
        <w:t>2</w:t>
      </w:r>
      <w:r w:rsidR="006A4EE7">
        <w:rPr>
          <w:bCs/>
          <w:vertAlign w:val="superscript"/>
        </w:rPr>
        <w:t xml:space="preserve"> </w:t>
      </w:r>
      <w:r w:rsidR="006A4EE7">
        <w:rPr>
          <w:bCs/>
        </w:rPr>
        <w:t>value implies that the variable X influe</w:t>
      </w:r>
      <w:r w:rsidR="00151997">
        <w:rPr>
          <w:bCs/>
        </w:rPr>
        <w:t>nces the variable Y</w:t>
      </w:r>
    </w:p>
    <w:p w:rsidR="00FD0BAC" w:rsidRDefault="005232A1">
      <w:pPr>
        <w:pStyle w:val="BodyText"/>
        <w:spacing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Keywords: </w:t>
      </w:r>
      <w:r w:rsidR="00151997">
        <w:rPr>
          <w:sz w:val="24"/>
          <w:szCs w:val="24"/>
        </w:rPr>
        <w:t>short-term debt, liquidity ratio</w:t>
      </w:r>
    </w:p>
    <w:p w:rsidR="00FD0BAC" w:rsidRDefault="003632CD">
      <w:r>
        <w:rPr>
          <w:bCs/>
          <w:szCs w:val="24"/>
        </w:rPr>
        <w:pict>
          <v:rect id="1027" o:spid="_x0000_i1026" style="width:468pt;height:1pt;visibility:visible;mso-wrap-distance-left:0;mso-wrap-distance-right:0" o:hralign="center" o:hrstd="t" o:hrnoshade="t" o:hr="t" fillcolor="black" stroked="f"/>
        </w:pict>
      </w:r>
    </w:p>
    <w:sectPr w:rsidR="00FD0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AC"/>
    <w:rsid w:val="00115460"/>
    <w:rsid w:val="00151997"/>
    <w:rsid w:val="002140A3"/>
    <w:rsid w:val="00346C73"/>
    <w:rsid w:val="003632CD"/>
    <w:rsid w:val="005232A1"/>
    <w:rsid w:val="006A4EE7"/>
    <w:rsid w:val="00805A58"/>
    <w:rsid w:val="00991DEA"/>
    <w:rsid w:val="00C519AB"/>
    <w:rsid w:val="00CA0B8B"/>
    <w:rsid w:val="00FD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7030AF-2815-4C0D-BF81-6043356D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before="240" w:after="240" w:line="240" w:lineRule="auto"/>
      <w:jc w:val="center"/>
    </w:pPr>
    <w:rPr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odyText">
    <w:name w:val="Body Text"/>
    <w:basedOn w:val="Normal"/>
    <w:link w:val="BodyTextChar"/>
    <w:pPr>
      <w:widowControl w:val="0"/>
      <w:tabs>
        <w:tab w:val="left" w:pos="-720"/>
        <w:tab w:val="left" w:pos="0"/>
      </w:tabs>
      <w:suppressAutoHyphens/>
    </w:pPr>
    <w:rPr>
      <w:sz w:val="23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3"/>
      <w:szCs w:val="20"/>
    </w:rPr>
  </w:style>
  <w:style w:type="paragraph" w:customStyle="1" w:styleId="AuthorLine">
    <w:name w:val="Author Line"/>
    <w:basedOn w:val="Normal"/>
    <w:qFormat/>
    <w:pPr>
      <w:spacing w:line="240" w:lineRule="auto"/>
      <w:jc w:val="center"/>
    </w:pPr>
    <w:rPr>
      <w:sz w:val="22"/>
      <w:szCs w:val="24"/>
    </w:rPr>
  </w:style>
  <w:style w:type="paragraph" w:customStyle="1" w:styleId="AuthorAffiliation">
    <w:name w:val="Author Affiliation"/>
    <w:basedOn w:val="Normal"/>
    <w:qFormat/>
    <w:pPr>
      <w:spacing w:line="240" w:lineRule="auto"/>
      <w:jc w:val="center"/>
    </w:pPr>
    <w:rPr>
      <w:i/>
      <w:sz w:val="22"/>
      <w:szCs w:val="24"/>
    </w:rPr>
  </w:style>
  <w:style w:type="paragraph" w:customStyle="1" w:styleId="AbstractTitle">
    <w:name w:val="Abstract Title"/>
    <w:basedOn w:val="BodyText"/>
    <w:qFormat/>
    <w:pPr>
      <w:spacing w:after="240" w:line="240" w:lineRule="auto"/>
      <w:jc w:val="center"/>
    </w:pPr>
    <w:rPr>
      <w:b/>
      <w:caps/>
      <w:sz w:val="24"/>
      <w:szCs w:val="24"/>
    </w:rPr>
  </w:style>
  <w:style w:type="paragraph" w:customStyle="1" w:styleId="AbstractText">
    <w:name w:val="Abstract Text"/>
    <w:basedOn w:val="BodyText"/>
    <w:qFormat/>
    <w:pPr>
      <w:spacing w:after="240" w:line="240" w:lineRule="auto"/>
      <w:jc w:val="both"/>
    </w:pPr>
    <w:rPr>
      <w:i/>
      <w:i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63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HP</cp:lastModifiedBy>
  <cp:revision>3</cp:revision>
  <dcterms:created xsi:type="dcterms:W3CDTF">2018-04-20T13:36:00Z</dcterms:created>
  <dcterms:modified xsi:type="dcterms:W3CDTF">2018-04-21T03:22:00Z</dcterms:modified>
</cp:coreProperties>
</file>